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B9" w:rsidRPr="00CF44AF" w:rsidRDefault="00251CB9" w:rsidP="00251CB9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F44AF">
        <w:rPr>
          <w:rFonts w:ascii="Times New Roman" w:hAnsi="Times New Roman" w:cs="Times New Roman"/>
          <w:b/>
          <w:color w:val="000000" w:themeColor="text1"/>
          <w:sz w:val="28"/>
        </w:rPr>
        <w:t>ANEXO III</w:t>
      </w:r>
    </w:p>
    <w:tbl>
      <w:tblPr>
        <w:tblStyle w:val="TableGrid"/>
        <w:tblW w:w="5000" w:type="pct"/>
        <w:tblInd w:w="0" w:type="dxa"/>
        <w:tblCellMar>
          <w:left w:w="26" w:type="dxa"/>
          <w:right w:w="34" w:type="dxa"/>
        </w:tblCellMar>
        <w:tblLook w:val="04A0" w:firstRow="1" w:lastRow="0" w:firstColumn="1" w:lastColumn="0" w:noHBand="0" w:noVBand="1"/>
      </w:tblPr>
      <w:tblGrid>
        <w:gridCol w:w="5134"/>
        <w:gridCol w:w="2328"/>
        <w:gridCol w:w="2236"/>
      </w:tblGrid>
      <w:tr w:rsidR="00251CB9" w:rsidRPr="00CF44AF" w:rsidTr="00251CB9">
        <w:trPr>
          <w:trHeight w:val="6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51CB9" w:rsidRPr="00CF44AF" w:rsidRDefault="00251CB9" w:rsidP="006B043B">
            <w:pPr>
              <w:ind w:left="6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PRÊMIO PARA ARTES CÊNICAS 2022.</w:t>
            </w:r>
          </w:p>
          <w:p w:rsidR="00251CB9" w:rsidRPr="00CF44AF" w:rsidRDefault="00251CB9" w:rsidP="006B043B">
            <w:pPr>
              <w:ind w:left="709" w:right="12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Edital de premiação para o segmento das ARTES CÊNICAS: teatro e dança</w:t>
            </w:r>
          </w:p>
          <w:p w:rsidR="00251CB9" w:rsidRPr="00CF44AF" w:rsidRDefault="00251CB9" w:rsidP="006B043B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1CB9" w:rsidRPr="00CF44AF" w:rsidTr="00251CB9">
        <w:trPr>
          <w:trHeight w:val="6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CB9" w:rsidRPr="00CF44AF" w:rsidRDefault="00251CB9" w:rsidP="006B0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DECLARAÇÃO DE IMPEDIMENTOS</w:t>
            </w:r>
          </w:p>
        </w:tc>
      </w:tr>
      <w:tr w:rsidR="00251CB9" w:rsidRPr="00CF44AF" w:rsidTr="00251CB9">
        <w:trPr>
          <w:trHeight w:val="31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251CB9" w:rsidRPr="00CF44AF" w:rsidRDefault="00251CB9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1. IDENTIFICAÇÃO DO PROPONENTE </w:t>
            </w:r>
          </w:p>
        </w:tc>
      </w:tr>
      <w:tr w:rsidR="00251CB9" w:rsidRPr="00CF44AF" w:rsidTr="00251CB9">
        <w:trPr>
          <w:trHeight w:val="611"/>
        </w:trPr>
        <w:tc>
          <w:tcPr>
            <w:tcW w:w="3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B9" w:rsidRPr="00CF44AF" w:rsidRDefault="00251CB9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NOME/RAZÃO SOCIAL </w:t>
            </w:r>
          </w:p>
          <w:p w:rsidR="00251CB9" w:rsidRPr="00CF44AF" w:rsidRDefault="00251CB9" w:rsidP="006B04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B9" w:rsidRPr="00CF44AF" w:rsidRDefault="00251CB9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CNPJ/CPF </w:t>
            </w:r>
          </w:p>
        </w:tc>
      </w:tr>
      <w:tr w:rsidR="00251CB9" w:rsidRPr="00CF44AF" w:rsidTr="00251CB9">
        <w:trPr>
          <w:trHeight w:val="595"/>
        </w:trPr>
        <w:tc>
          <w:tcPr>
            <w:tcW w:w="3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B9" w:rsidRPr="00CF44AF" w:rsidRDefault="00251CB9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REPRESENTANTE LEGAL</w:t>
            </w:r>
          </w:p>
          <w:p w:rsidR="00251CB9" w:rsidRPr="00CF44AF" w:rsidRDefault="00251CB9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(Quando o proponente for Pessoal Jurídica)</w:t>
            </w:r>
          </w:p>
          <w:p w:rsidR="00251CB9" w:rsidRPr="00CF44AF" w:rsidRDefault="00251CB9" w:rsidP="006B04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B9" w:rsidRPr="00CF44AF" w:rsidRDefault="00251CB9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CPF </w:t>
            </w:r>
          </w:p>
        </w:tc>
      </w:tr>
      <w:tr w:rsidR="00251CB9" w:rsidRPr="00CF44AF" w:rsidTr="00251CB9">
        <w:trPr>
          <w:trHeight w:val="618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B9" w:rsidRPr="00CF44AF" w:rsidRDefault="00251CB9" w:rsidP="006B04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251CB9" w:rsidRPr="00CF44AF" w:rsidRDefault="00251CB9" w:rsidP="006B043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</w:rPr>
              <w:t>Declaro, para os devidos fins, que não me enquadro em nen</w:t>
            </w:r>
            <w:bookmarkStart w:id="0" w:name="_GoBack"/>
            <w:bookmarkEnd w:id="0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</w:rPr>
              <w:t>hum dos impedimentos abaixo discriminados:</w:t>
            </w:r>
          </w:p>
          <w:p w:rsidR="00251CB9" w:rsidRPr="00CF44AF" w:rsidRDefault="00251CB9" w:rsidP="006B04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251CB9" w:rsidRPr="00CF44AF" w:rsidRDefault="00251CB9" w:rsidP="006B043B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after="4" w:line="247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Membros da Comissão de Seleção, da </w:t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Comissão de Análise de Projetos – CAP</w:t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</w:rPr>
              <w:t>, funcionário terceirizado, prestadores de serviço, cargos de confiança ou estagiário da SECULT/AL e seus conjugues, companheiros, parentes em linha reta, colateral ou por afinidade, até o 2º grau;</w:t>
            </w:r>
          </w:p>
          <w:p w:rsidR="00251CB9" w:rsidRPr="00CF44AF" w:rsidRDefault="00251CB9" w:rsidP="006B04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251CB9" w:rsidRPr="00CF44AF" w:rsidRDefault="00251CB9" w:rsidP="006B043B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after="4" w:line="247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Pessoa física que tenha como proponente Membro da Comissão de Seleção, da </w:t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Comissão de Análise de Projetos – CAP</w:t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</w:rPr>
              <w:t>, funcionário terceirizado, prestadores de serviço, cargos de confiança ou estagiário da SECULT/AL e seus conjugues, companheiros, parentes em linha reta, colateral ou por afinidade, até o 2º grau;</w:t>
            </w:r>
          </w:p>
          <w:p w:rsidR="00251CB9" w:rsidRPr="00CF44AF" w:rsidRDefault="00251CB9" w:rsidP="006B04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251CB9" w:rsidRPr="00CF44AF" w:rsidRDefault="00251CB9" w:rsidP="006B043B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after="4" w:line="247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Pessoa jurídica que tenham em sua diretoria Membros da Comissão de Seleção, da </w:t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Comissão de Análise de Projetos – CAP</w:t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</w:rPr>
              <w:t>, funcionário terceirizado, prestadores de serviço, cargos de confiança ou estagiário da SECULT/AL e seus conjugues, companheiros, parentes em linha reta, colateral ou por afinidade, até o 2º grau;</w:t>
            </w:r>
          </w:p>
          <w:p w:rsidR="00251CB9" w:rsidRPr="00CF44AF" w:rsidRDefault="00251CB9" w:rsidP="006B04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251CB9" w:rsidRPr="00CF44AF" w:rsidRDefault="00251CB9" w:rsidP="006B043B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after="4" w:line="247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</w:rPr>
              <w:t>Pessoa física ou pessoa Jurídica que estejam em situação de pendência, inadimplência, falta de prestação de contas em contratos e/ou convênios celebrados com as esferas Federal, Estadual e/ou Municipal direta ou indireta.</w:t>
            </w:r>
          </w:p>
          <w:p w:rsidR="00251CB9" w:rsidRPr="00CF44AF" w:rsidRDefault="00251CB9" w:rsidP="006B04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1CB9" w:rsidRPr="00CF44AF" w:rsidTr="00251CB9">
        <w:trPr>
          <w:trHeight w:val="303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/>
            <w:hideMark/>
          </w:tcPr>
          <w:p w:rsidR="00251CB9" w:rsidRPr="00CF44AF" w:rsidRDefault="00251CB9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LOCAL E DATA </w:t>
            </w: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/>
            <w:hideMark/>
          </w:tcPr>
          <w:p w:rsidR="00251CB9" w:rsidRPr="00CF44AF" w:rsidRDefault="00251CB9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ASSINATURA </w:t>
            </w:r>
          </w:p>
        </w:tc>
      </w:tr>
      <w:tr w:rsidR="00251CB9" w:rsidRPr="00CF44AF" w:rsidTr="00251CB9">
        <w:trPr>
          <w:trHeight w:val="1660"/>
        </w:trPr>
        <w:tc>
          <w:tcPr>
            <w:tcW w:w="26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CB9" w:rsidRPr="00CF44AF" w:rsidRDefault="00251CB9" w:rsidP="006B04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CB9" w:rsidRPr="00CF44AF" w:rsidRDefault="00251CB9" w:rsidP="006B04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457F22" w:rsidRDefault="00457F22"/>
    <w:sectPr w:rsidR="00457F22" w:rsidSect="00251CB9">
      <w:headerReference w:type="default" r:id="rId8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5A" w:rsidRDefault="003C755A" w:rsidP="00251CB9">
      <w:pPr>
        <w:spacing w:after="0" w:line="240" w:lineRule="auto"/>
      </w:pPr>
      <w:r>
        <w:separator/>
      </w:r>
    </w:p>
  </w:endnote>
  <w:endnote w:type="continuationSeparator" w:id="0">
    <w:p w:rsidR="003C755A" w:rsidRDefault="003C755A" w:rsidP="002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5A" w:rsidRDefault="003C755A" w:rsidP="00251CB9">
      <w:pPr>
        <w:spacing w:after="0" w:line="240" w:lineRule="auto"/>
      </w:pPr>
      <w:r>
        <w:separator/>
      </w:r>
    </w:p>
  </w:footnote>
  <w:footnote w:type="continuationSeparator" w:id="0">
    <w:p w:rsidR="003C755A" w:rsidRDefault="003C755A" w:rsidP="0025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B9" w:rsidRPr="008B1399" w:rsidRDefault="00251CB9" w:rsidP="00251CB9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1578E34C" wp14:editId="59B49C52">
          <wp:extent cx="509270" cy="640080"/>
          <wp:effectExtent l="0" t="0" r="5080" b="7620"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1CB9" w:rsidRPr="008B1399" w:rsidRDefault="00251CB9" w:rsidP="00251CB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8B1399">
      <w:rPr>
        <w:rFonts w:ascii="Times New Roman" w:hAnsi="Times New Roman" w:cs="Times New Roman"/>
        <w:b/>
        <w:sz w:val="20"/>
        <w:szCs w:val="20"/>
      </w:rPr>
      <w:t>ESTADO DE ALAGOAS</w:t>
    </w:r>
  </w:p>
  <w:p w:rsidR="00251CB9" w:rsidRPr="008B1399" w:rsidRDefault="00251CB9" w:rsidP="00251CB9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>SECRETARIA DE ESTADO DA CULTURA</w:t>
    </w:r>
  </w:p>
  <w:p w:rsidR="00251CB9" w:rsidRPr="008B1399" w:rsidRDefault="00251CB9" w:rsidP="00251CB9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Praça Marechal Floriano Peixoto, s/n – Centro - Maceió - AL – CEP 57020-</w:t>
    </w:r>
    <w:proofErr w:type="gramStart"/>
    <w:r w:rsidRPr="008B1399">
      <w:rPr>
        <w:rFonts w:ascii="Times New Roman" w:hAnsi="Times New Roman" w:cs="Times New Roman"/>
        <w:sz w:val="17"/>
        <w:szCs w:val="17"/>
      </w:rPr>
      <w:t>190</w:t>
    </w:r>
    <w:proofErr w:type="gramEnd"/>
  </w:p>
  <w:p w:rsidR="00251CB9" w:rsidRDefault="00251CB9" w:rsidP="00251CB9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Fone: (82) 3315-6551 - CNPJ</w:t>
    </w:r>
    <w:proofErr w:type="gramStart"/>
    <w:r w:rsidRPr="008B1399">
      <w:rPr>
        <w:rFonts w:ascii="Times New Roman" w:hAnsi="Times New Roman" w:cs="Times New Roman"/>
        <w:sz w:val="17"/>
        <w:szCs w:val="17"/>
      </w:rPr>
      <w:t>.:</w:t>
    </w:r>
    <w:proofErr w:type="gramEnd"/>
    <w:r w:rsidRPr="008B1399">
      <w:rPr>
        <w:rFonts w:ascii="Times New Roman" w:hAnsi="Times New Roman" w:cs="Times New Roman"/>
        <w:sz w:val="17"/>
        <w:szCs w:val="17"/>
      </w:rPr>
      <w:t xml:space="preserve"> 08.629.503/0001-32</w:t>
    </w:r>
  </w:p>
  <w:p w:rsidR="00251CB9" w:rsidRDefault="00251C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320B"/>
    <w:multiLevelType w:val="hybridMultilevel"/>
    <w:tmpl w:val="1E6A45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B9"/>
    <w:rsid w:val="00251CB9"/>
    <w:rsid w:val="003C755A"/>
    <w:rsid w:val="004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1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CB9"/>
  </w:style>
  <w:style w:type="paragraph" w:styleId="Rodap">
    <w:name w:val="footer"/>
    <w:basedOn w:val="Normal"/>
    <w:link w:val="RodapChar"/>
    <w:uiPriority w:val="99"/>
    <w:unhideWhenUsed/>
    <w:rsid w:val="00251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CB9"/>
  </w:style>
  <w:style w:type="paragraph" w:styleId="Textodebalo">
    <w:name w:val="Balloon Text"/>
    <w:basedOn w:val="Normal"/>
    <w:link w:val="TextodebaloChar"/>
    <w:uiPriority w:val="99"/>
    <w:semiHidden/>
    <w:unhideWhenUsed/>
    <w:rsid w:val="0025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C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51CB9"/>
    <w:pPr>
      <w:widowControl w:val="0"/>
      <w:autoSpaceDE w:val="0"/>
      <w:autoSpaceDN w:val="0"/>
      <w:spacing w:after="0" w:line="240" w:lineRule="auto"/>
      <w:ind w:left="1408" w:hanging="360"/>
    </w:pPr>
    <w:rPr>
      <w:rFonts w:ascii="Arial" w:eastAsia="Arial" w:hAnsi="Arial" w:cs="Arial"/>
      <w:lang w:eastAsia="pt-BR" w:bidi="pt-BR"/>
    </w:rPr>
  </w:style>
  <w:style w:type="table" w:customStyle="1" w:styleId="TableGrid">
    <w:name w:val="TableGrid"/>
    <w:rsid w:val="00251CB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1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CB9"/>
  </w:style>
  <w:style w:type="paragraph" w:styleId="Rodap">
    <w:name w:val="footer"/>
    <w:basedOn w:val="Normal"/>
    <w:link w:val="RodapChar"/>
    <w:uiPriority w:val="99"/>
    <w:unhideWhenUsed/>
    <w:rsid w:val="00251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CB9"/>
  </w:style>
  <w:style w:type="paragraph" w:styleId="Textodebalo">
    <w:name w:val="Balloon Text"/>
    <w:basedOn w:val="Normal"/>
    <w:link w:val="TextodebaloChar"/>
    <w:uiPriority w:val="99"/>
    <w:semiHidden/>
    <w:unhideWhenUsed/>
    <w:rsid w:val="0025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C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51CB9"/>
    <w:pPr>
      <w:widowControl w:val="0"/>
      <w:autoSpaceDE w:val="0"/>
      <w:autoSpaceDN w:val="0"/>
      <w:spacing w:after="0" w:line="240" w:lineRule="auto"/>
      <w:ind w:left="1408" w:hanging="360"/>
    </w:pPr>
    <w:rPr>
      <w:rFonts w:ascii="Arial" w:eastAsia="Arial" w:hAnsi="Arial" w:cs="Arial"/>
      <w:lang w:eastAsia="pt-BR" w:bidi="pt-BR"/>
    </w:rPr>
  </w:style>
  <w:style w:type="table" w:customStyle="1" w:styleId="TableGrid">
    <w:name w:val="TableGrid"/>
    <w:rsid w:val="00251CB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1291</Characters>
  <Application>Microsoft Office Word</Application>
  <DocSecurity>0</DocSecurity>
  <Lines>10</Lines>
  <Paragraphs>3</Paragraphs>
  <ScaleCrop>false</ScaleCrop>
  <Company>SECULT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2022-08-17T18:05:00Z</dcterms:created>
  <dcterms:modified xsi:type="dcterms:W3CDTF">2022-08-17T18:06:00Z</dcterms:modified>
</cp:coreProperties>
</file>